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  <w:t>素养园地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项目四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jc w:val="center"/>
        <w:rPr>
          <w:rFonts w:hint="default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</w:pPr>
      <w:r>
        <w:rPr>
          <w:rFonts w:hint="default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  <w:t>团结协作谋发展 勇于担当促和平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当前，世界进入新的动荡变</w:t>
      </w:r>
      <w:bookmarkStart w:id="0" w:name="_GoBack"/>
      <w:bookmarkEnd w:id="0"/>
      <w:r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革期，正在经历大调整、大分化、大重组，不确定、不稳定、难预料因素增多。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金砖国家是塑造国际格局的重要力量。我们自主选择发展道路，共同捍卫发展权利，共同走向现代化，代表着人类社会前进方向，必将深刻影响世界发展进程。回首历史，我们始终秉持开放包容、合作共赢的金砖精神，不断推动金砖合作迈上新台阶，助力五国发展；始终秉持国际公平正义，在重大国际和地区问题上主持公道，提升新兴市场国家和发展中国家发言权和影响力。金砖国家一直是独立自主外交政策的倡导者、践行者，在重大国际问题上坚持从事情本身的是非曲直出发，说公道话、办公道事，不拿原则做交易，不屈从外部压力，不做别国的附庸。金砖国家有广泛共识和共同目标，无论国际形势如何变幻，合作初衷、共同愿望不会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金砖合作正处于承前启后、继往开来的关键阶段。我们要把握大势，引领方向，坚守联合自强的初心，加强各领域合作，推进高质量伙伴关系，推动全球治理变革朝着更加公正合理的方向发展，为世界注入更多确定性、稳定性、正能量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——我们要深化经贸、财金合作，助力经济发展。发展是各国不可剥夺的权利，不是少数国家的“专利”。当前，世界经济复苏势头不稳，国际机构预测今年世界经济增长不足3%。发展中国家面临的挑战更为严峻，实现可持续发展目标任重道远。金砖国家要做发展振兴道路上的同行者，反对“脱钩断链”、经济胁迫。要聚焦务实合作，特别是数字经济、绿色发展、供应链等领域，促进经贸和财金领域往来与交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中国将设立“中国－金砖国家新时代科创孵化园”，为科技创新成果转化提供支撑；依托金砖国家遥感卫星星座合作机制，探索建立“金砖国家全球遥感卫星数据与应用合作平台”，为各国农业、生态、减灾等领域发展提供数据支持。中方愿同各方共建“金砖国家可持续产业交流合作机制”，为落实联合国2030年可持续发展议程提供产业对接和项目合作平台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资料来源：</w:t>
      </w:r>
      <w:r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习近平在金砖国家领导人第十五次会晤上的讲话（</w:t>
      </w:r>
      <w:r>
        <w:rPr>
          <w:rFonts w:hint="eastAsia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节选</w:t>
      </w:r>
      <w:r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）央视新闻客户端2023年08月23日</w:t>
      </w:r>
      <w:r>
        <w:rPr>
          <w:rFonts w:hint="eastAsia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（http://news.cyol.com/gb/articles/2023-08/23/content_gGowdnclne.html）</w:t>
      </w:r>
    </w:p>
    <w:p>
      <w:pPr>
        <w:rPr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00000000"/>
    <w:rsid w:val="46C03D3F"/>
    <w:rsid w:val="592D08A8"/>
    <w:rsid w:val="63BF1DC8"/>
    <w:rsid w:val="78E7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2024-05-12T13:34:00Z</dcterms:created>
  <dc:creator>Administrator</dc:creator>
  <cp:lastModifiedBy>性卤瞪频梦</cp:lastModifiedBy>
  <dcterms:modified xsi:type="dcterms:W3CDTF">2024-05-16T01:06:15Z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D2DCE27A24554BAAB565FA40CF0B056B_12</vt:lpwstr>
  </property>
</Properties>
</file>