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562" w:firstLineChars="200"/>
        <w:jc w:val="center"/>
        <w:rPr>
          <w:rFonts w:hint="eastAsia" w:ascii="楷体" w:hAnsi="楷体" w:eastAsia="楷体" w:cstheme="minorBidi"/>
          <w:b/>
          <w:bCs/>
          <w:color w:val="FF0000"/>
          <w:kern w:val="21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theme="minorBidi"/>
          <w:b/>
          <w:bCs/>
          <w:color w:val="FF0000"/>
          <w:kern w:val="21"/>
          <w:sz w:val="28"/>
          <w:szCs w:val="28"/>
          <w:lang w:val="en-US" w:eastAsia="zh-CN" w:bidi="ar-SA"/>
        </w:rPr>
        <w:t>素养园地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562" w:firstLineChars="200"/>
        <w:jc w:val="center"/>
        <w:rPr>
          <w:rFonts w:hint="default" w:ascii="楷体" w:hAnsi="楷体" w:eastAsia="楷体" w:cstheme="minorBidi"/>
          <w:b/>
          <w:bCs/>
          <w:color w:val="000000" w:themeColor="text1"/>
          <w:kern w:val="2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楷体" w:hAnsi="楷体" w:eastAsia="楷体" w:cstheme="minorBidi"/>
          <w:b/>
          <w:bCs/>
          <w:color w:val="000000" w:themeColor="text1"/>
          <w:kern w:val="2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项目一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562" w:firstLineChars="200"/>
        <w:jc w:val="center"/>
        <w:rPr>
          <w:rFonts w:hint="default" w:ascii="楷体" w:hAnsi="楷体" w:eastAsia="楷体" w:cstheme="minorBidi"/>
          <w:b/>
          <w:bCs/>
          <w:color w:val="000000" w:themeColor="text1"/>
          <w:kern w:val="2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theme="minorBidi"/>
          <w:b/>
          <w:bCs/>
          <w:color w:val="000000" w:themeColor="text1"/>
          <w:kern w:val="2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坚定不移地走中国特色社会主义对外开放之路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80" w:firstLineChars="200"/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党的十一届三中全会以后，我们党正确把握时代主题，顺应时代潮流和人民愿望，作出实行改革开放的历史性抉择，确立了主动打开国门搞建设的基本国策，实行积极主动的开放战略，积极参与经济全球化，充分利用国际国内两个市场、两种资源，推动形成全方位、多层次、宽领域的开放格局。党的十八大以来，以习近平同志为核心的党中央洞察世界大势，总揽战略全局，推进对外开放理论和实践创新，确立开放发展新理念，提出构建人类命运共同体伟大构想，坚定不移坚持并深化互利共赢的开放战略，加快构建开放型经济新体制，推动建设开放型世界经济，积极参与全球经济治理，坚持引进来和走出去并重，推动形成全面开放新格局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0"/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　　从兴办经济特区到开放沿海沿边沿江沿线和内陆中心城市，从加入世界贸易组织到共建“一带一路”，从大规模引进来到大踏步走出去，在改革开放的伟大实践中，中国大踏步赶上时代潮流，经济社会面貌发生翻天覆地的变化，创造了持续高速发展的人间奇迹。中国国内生产总值占世界生产总值的比重从1978年的1.8%上升到2017年的15.2%；人均国内生产总值从1978年的384美元上升到2018年的接近1万美元。中国已成为世界第二大经济体、制造业第一大国、货物贸易第一大国、商品消费第二大国、外资流入第二大国，外汇储备连续多年位居世界第一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0"/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　　创造这样的奇迹，一条极为重要的经验，就是始终坚持以开放促改革、促发展，以对外开放的主动赢得经济发展的主动，赢得深化改革的主动，赢得国际竞争的主动。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0"/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　　——不断优化投资环境，引进外商直接投资。1979—2017年中国累计吸引外商直接投资达18966亿美元，是吸引外商直接投资最多的发展中国家。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0"/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　　——大力发展对外贸易，加入世界贸易组织，对外贸易额快速增长。2018年我国货物进出口总额达到4.62万亿美元，比1978年增长220多倍。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0"/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　　——积极实施自由贸易区战略，努力提升自贸区标准，发挥自由贸易区对贸易投资的促进作用。截至2018年9月，累计与25个国家和地区达成17个自贸协定。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0"/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　　——坚持引进来与走出去相结合，积极发展对外投资，带动技术和劳务输出。2017年，我国对外直接投资额（不含银行、证券、保险）1201亿美元，比2003年增长41.1倍，年均增长30.6%。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0"/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　　——坚持和倡导不同文明相互学习和借鉴，认真学习、广泛吸收借鉴国外先进的思想文化和文明发展优秀成果，加强国际人文交流，促进民心相通、文化相融。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0"/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　　通过实施积极主动的对外开放战略，有效利用了两个市场、两种资源，获得了推动发展所需的资金、技术、资源、市场、人才乃至机遇，提高了资源配置的效率，增强了自主创新和发展的能力，促进了生产力的大发展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以开放促改革、促发展，开放不止步，改革、发展不停顿。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420" w:beforeAutospacing="0" w:after="420" w:afterAutospacing="0" w:line="30" w:lineRule="atLeast"/>
        <w:ind w:left="150" w:right="150" w:firstLine="420"/>
        <w:rPr>
          <w:rFonts w:hint="default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theme="minorBidi"/>
          <w:color w:val="000000" w:themeColor="text1"/>
          <w:kern w:val="21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资料来源：《求是》2019年5月 作者：巨 力，有删改（http://www.qstheory.cn/dukan/qs/2019-03/01/c_1124169935.htm）</w:t>
      </w:r>
    </w:p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hMWU2N2U5NDgyMTQwZTUzNzBjNzMxNzk0YmY5ZGIifQ=="/>
  </w:docVars>
  <w:rsids>
    <w:rsidRoot w:val="00000000"/>
    <w:rsid w:val="63BF1DC8"/>
    <w:rsid w:val="78E7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2024-05-12T13:34:37Z</dcterms:created>
  <dc:creator>Administrator</dc:creator>
  <cp:lastModifiedBy>123</cp:lastModifiedBy>
  <dcterms:modified xsi:type="dcterms:W3CDTF">2024-05-12T13:38:05Z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D2DCE27A24554BAAB565FA40CF0B056B_12</vt:lpwstr>
  </property>
</Properties>
</file>