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eastAsia" w:ascii="楷体" w:hAnsi="楷体" w:eastAsia="楷体" w:cstheme="minorBidi"/>
          <w:b/>
          <w:bCs/>
          <w:color w:val="FF0000"/>
          <w:kern w:val="21"/>
          <w:sz w:val="28"/>
          <w:szCs w:val="28"/>
          <w:lang w:val="en-US" w:eastAsia="zh-CN" w:bidi="ar-SA"/>
        </w:rPr>
      </w:pPr>
      <w:r>
        <w:rPr>
          <w:rFonts w:hint="eastAsia" w:ascii="楷体" w:hAnsi="楷体" w:eastAsia="楷体" w:cstheme="minorBidi"/>
          <w:b/>
          <w:bCs/>
          <w:color w:val="FF0000"/>
          <w:kern w:val="21"/>
          <w:sz w:val="28"/>
          <w:szCs w:val="28"/>
          <w:lang w:val="en-US" w:eastAsia="zh-CN" w:bidi="ar-SA"/>
        </w:rPr>
        <w:t>素养园地</w:t>
      </w:r>
    </w:p>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default" w:ascii="楷体" w:hAnsi="楷体" w:eastAsia="楷体" w:cstheme="minorBidi"/>
          <w:b/>
          <w:bCs/>
          <w:color w:val="000000" w:themeColor="text1"/>
          <w:kern w:val="21"/>
          <w:sz w:val="28"/>
          <w:szCs w:val="28"/>
          <w:lang w:val="en-US" w:eastAsia="zh-CN" w:bidi="ar-SA"/>
          <w14:textFill>
            <w14:solidFill>
              <w14:schemeClr w14:val="tx1"/>
            </w14:solidFill>
          </w14:textFill>
        </w:rPr>
      </w:pPr>
      <w:r>
        <w:rPr>
          <w:rFonts w:hint="eastAsia" w:ascii="楷体" w:hAnsi="楷体" w:eastAsia="楷体" w:cstheme="minorBidi"/>
          <w:b/>
          <w:bCs/>
          <w:color w:val="000000" w:themeColor="text1"/>
          <w:kern w:val="21"/>
          <w:sz w:val="28"/>
          <w:szCs w:val="28"/>
          <w:lang w:val="en-US" w:eastAsia="zh-CN" w:bidi="ar-SA"/>
          <w14:textFill>
            <w14:solidFill>
              <w14:schemeClr w14:val="tx1"/>
            </w14:solidFill>
          </w14:textFill>
        </w:rPr>
        <w:t>项目二</w:t>
      </w:r>
    </w:p>
    <w:p>
      <w:pPr>
        <w:pStyle w:val="2"/>
        <w:keepNext w:val="0"/>
        <w:keepLines w:val="0"/>
        <w:widowControl/>
        <w:suppressLineNumbers w:val="0"/>
        <w:shd w:val="clear" w:fill="FFFFFF"/>
        <w:spacing w:before="420" w:beforeAutospacing="0" w:after="420" w:afterAutospacing="0" w:line="30" w:lineRule="atLeast"/>
        <w:ind w:left="150" w:right="150" w:firstLine="420"/>
        <w:jc w:val="center"/>
        <w:rPr>
          <w:rFonts w:hint="default" w:ascii="楷体" w:hAnsi="楷体" w:eastAsia="楷体" w:cstheme="minorBidi"/>
          <w:b/>
          <w:bCs/>
          <w:color w:val="auto"/>
          <w:kern w:val="21"/>
          <w:sz w:val="28"/>
          <w:szCs w:val="28"/>
          <w:lang w:val="en-US" w:eastAsia="zh-CN" w:bidi="ar-SA"/>
        </w:rPr>
      </w:pPr>
      <w:r>
        <w:rPr>
          <w:rFonts w:hint="eastAsia" w:ascii="楷体" w:hAnsi="楷体" w:eastAsia="楷体" w:cstheme="minorBidi"/>
          <w:b/>
          <w:bCs/>
          <w:color w:val="auto"/>
          <w:kern w:val="21"/>
          <w:sz w:val="28"/>
          <w:szCs w:val="28"/>
          <w:lang w:val="en-US" w:eastAsia="zh-CN" w:bidi="ar-SA"/>
        </w:rPr>
        <w:t>百年工业史：全球制造业迁徙启示录，深度解读《中国制造2025》</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eastAsia" w:ascii="楷体" w:hAnsi="楷体" w:eastAsia="楷体" w:cstheme="minorBidi"/>
          <w:b w:val="0"/>
          <w:bCs w:val="0"/>
          <w:color w:val="auto"/>
          <w:kern w:val="21"/>
          <w:sz w:val="24"/>
          <w:szCs w:val="24"/>
          <w:lang w:val="en-US" w:eastAsia="zh-CN" w:bidi="ar-SA"/>
        </w:rPr>
      </w:pPr>
      <w:r>
        <w:rPr>
          <w:rFonts w:hint="eastAsia" w:ascii="楷体" w:hAnsi="楷体" w:eastAsia="楷体" w:cstheme="minorBidi"/>
          <w:b w:val="0"/>
          <w:bCs w:val="0"/>
          <w:color w:val="auto"/>
          <w:kern w:val="21"/>
          <w:sz w:val="24"/>
          <w:szCs w:val="24"/>
          <w:lang w:val="en-US" w:eastAsia="zh-CN" w:bidi="ar-SA"/>
        </w:rPr>
        <w:t>借鉴日美德制造业的发展经验，中国凭借中国制造成为了今天的全球第二大经济体，制造业贡献率超过30%。成本因素是造成制造业迁移的主要因素，目前中国制造业劳动人口短缺，劳动力人均成本逐年增长，导致中国制造业固定资产投资增速下降，对外制造业投资总额不断上升，主要输出地区为东南亚、非洲地区。全球主要市场出台制造业战略规划，抢夺未来制造业的全球份额，《中国制造2025》将不断提升中国制造业竞争力，使中国由“制造大国”不断向“制造强国”转变。</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eastAsia" w:ascii="楷体" w:hAnsi="楷体" w:eastAsia="楷体" w:cstheme="minorBidi"/>
          <w:b w:val="0"/>
          <w:bCs w:val="0"/>
          <w:color w:val="auto"/>
          <w:kern w:val="21"/>
          <w:sz w:val="24"/>
          <w:szCs w:val="24"/>
          <w:lang w:val="en-US" w:eastAsia="zh-CN" w:bidi="ar-SA"/>
        </w:rPr>
      </w:pPr>
      <w:r>
        <w:rPr>
          <w:rFonts w:hint="eastAsia" w:ascii="楷体" w:hAnsi="楷体" w:eastAsia="楷体" w:cstheme="minorBidi"/>
          <w:b w:val="0"/>
          <w:bCs w:val="0"/>
          <w:color w:val="auto"/>
          <w:kern w:val="21"/>
          <w:sz w:val="24"/>
          <w:szCs w:val="24"/>
          <w:lang w:val="en-US" w:eastAsia="zh-CN" w:bidi="ar-SA"/>
        </w:rPr>
        <w:t>一、全球制造业经历多次迁移，加工制造中心不断变革</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eastAsia" w:ascii="楷体" w:hAnsi="楷体" w:eastAsia="楷体" w:cstheme="minorBidi"/>
          <w:b w:val="0"/>
          <w:bCs w:val="0"/>
          <w:color w:val="auto"/>
          <w:kern w:val="21"/>
          <w:sz w:val="24"/>
          <w:szCs w:val="24"/>
          <w:lang w:val="en-US" w:eastAsia="zh-CN" w:bidi="ar-SA"/>
        </w:rPr>
      </w:pPr>
      <w:r>
        <w:rPr>
          <w:rFonts w:hint="eastAsia" w:ascii="楷体" w:hAnsi="楷体" w:eastAsia="楷体" w:cstheme="minorBidi"/>
          <w:b w:val="0"/>
          <w:bCs w:val="0"/>
          <w:color w:val="auto"/>
          <w:kern w:val="21"/>
          <w:sz w:val="24"/>
          <w:szCs w:val="24"/>
          <w:lang w:val="en-US" w:eastAsia="zh-CN" w:bidi="ar-SA"/>
        </w:rPr>
        <w:t>随着工业霸主国生产资料成本的上升，全球制造业自20世纪以来经历了多次迁移，加工制造中心不断发生转移。从英国工业革命至今，全球制造业了四次大迁移，制造中心由欧洲转向美国，再转向日本、亚洲四小龙和中国，目前全球制造业第五次迁移正在进行中。由于工业技术发展速度逐渐加快，制造业产出不断增加，所需人力物力规模逐渐增大，由于各国资源禀赋不同，全球制造业发展逐渐开始联通，制造业逐渐形成产业链分工不同的全球化模式。</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eastAsia" w:ascii="楷体" w:hAnsi="楷体" w:eastAsia="楷体" w:cstheme="minorBidi"/>
          <w:b w:val="0"/>
          <w:bCs w:val="0"/>
          <w:color w:val="auto"/>
          <w:kern w:val="21"/>
          <w:sz w:val="24"/>
          <w:szCs w:val="24"/>
          <w:lang w:val="en-US" w:eastAsia="zh-CN" w:bidi="ar-SA"/>
        </w:rPr>
      </w:pPr>
      <w:r>
        <w:rPr>
          <w:rFonts w:hint="eastAsia" w:ascii="楷体" w:hAnsi="楷体" w:eastAsia="楷体" w:cstheme="minorBidi"/>
          <w:b w:val="0"/>
          <w:bCs w:val="0"/>
          <w:color w:val="auto"/>
          <w:kern w:val="21"/>
          <w:sz w:val="24"/>
          <w:szCs w:val="24"/>
          <w:lang w:val="en-US" w:eastAsia="zh-CN" w:bidi="ar-SA"/>
        </w:rPr>
        <w:t>二、借鉴先进国家经验，中国制造走向全球</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eastAsia" w:ascii="楷体" w:hAnsi="楷体" w:eastAsia="楷体" w:cstheme="minorBidi"/>
          <w:b w:val="0"/>
          <w:bCs w:val="0"/>
          <w:color w:val="auto"/>
          <w:kern w:val="21"/>
          <w:sz w:val="24"/>
          <w:szCs w:val="24"/>
          <w:lang w:val="en-US" w:eastAsia="zh-CN" w:bidi="ar-SA"/>
        </w:rPr>
      </w:pPr>
      <w:r>
        <w:rPr>
          <w:rFonts w:hint="eastAsia" w:ascii="楷体" w:hAnsi="楷体" w:eastAsia="楷体" w:cstheme="minorBidi"/>
          <w:b w:val="0"/>
          <w:bCs w:val="0"/>
          <w:color w:val="auto"/>
          <w:kern w:val="21"/>
          <w:sz w:val="24"/>
          <w:szCs w:val="24"/>
          <w:lang w:val="en-US" w:eastAsia="zh-CN" w:bidi="ar-SA"/>
        </w:rPr>
        <w:t>在第四次全球制造业迁移中，中国成为了全球制造业的中心，中国制造业发展速度不断加快，新产品、新技术层出不穷，在汽车、电子零部件、工程机械领域均位居世界前列。他山之石可以攻玉，在不断借鉴制造业先进国家经验的同时，中国走出了具有中国特色的制造业强国之路。</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eastAsia" w:ascii="楷体" w:hAnsi="楷体" w:eastAsia="楷体" w:cstheme="minorBidi"/>
          <w:b w:val="0"/>
          <w:bCs w:val="0"/>
          <w:color w:val="auto"/>
          <w:kern w:val="21"/>
          <w:sz w:val="24"/>
          <w:szCs w:val="24"/>
          <w:lang w:val="en-US" w:eastAsia="zh-CN" w:bidi="ar-SA"/>
        </w:rPr>
      </w:pPr>
      <w:r>
        <w:rPr>
          <w:rFonts w:hint="eastAsia" w:ascii="楷体" w:hAnsi="楷体" w:eastAsia="楷体" w:cstheme="minorBidi"/>
          <w:b w:val="0"/>
          <w:bCs w:val="0"/>
          <w:color w:val="auto"/>
          <w:kern w:val="21"/>
          <w:sz w:val="24"/>
          <w:szCs w:val="24"/>
          <w:lang w:val="en-US" w:eastAsia="zh-CN" w:bidi="ar-SA"/>
        </w:rPr>
        <w:t>中国大陆真正开始承接全球制造业转移，应该是在2000年之后。目前，广为人知的BAT(百度、阿里巴巴、腾讯)，以及硬件制造相关的海尔、联想、华为、中兴、小米、富士康等厂商和品牌逐渐成熟，中国制造业已然形成一个自给自足、能为海外品牌代工也能推出自有产品的庞大体系。这个体系在2013年9月出版的英国《金融时报》中首度被统称为“红色供应链”。目前，中国制造业的利润率整体上仍比较低，但体系优势已经形成。</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b w:val="0"/>
          <w:bCs w:val="0"/>
          <w:color w:val="auto"/>
          <w:kern w:val="21"/>
          <w:sz w:val="24"/>
          <w:szCs w:val="24"/>
          <w:lang w:val="en-US" w:eastAsia="zh-CN" w:bidi="ar-SA"/>
        </w:rPr>
      </w:pPr>
      <w:r>
        <w:rPr>
          <w:rFonts w:hint="eastAsia" w:ascii="楷体" w:hAnsi="楷体" w:eastAsia="楷体" w:cstheme="minorBidi"/>
          <w:b w:val="0"/>
          <w:bCs w:val="0"/>
          <w:color w:val="auto"/>
          <w:kern w:val="21"/>
          <w:sz w:val="24"/>
          <w:szCs w:val="24"/>
          <w:lang w:val="en-US" w:eastAsia="zh-CN" w:bidi="ar-SA"/>
        </w:rPr>
        <w:t>三、</w:t>
      </w:r>
      <w:r>
        <w:rPr>
          <w:rFonts w:hint="default" w:ascii="楷体" w:hAnsi="楷体" w:eastAsia="楷体" w:cstheme="minorBidi"/>
          <w:b w:val="0"/>
          <w:bCs w:val="0"/>
          <w:color w:val="auto"/>
          <w:kern w:val="21"/>
          <w:sz w:val="24"/>
          <w:szCs w:val="24"/>
          <w:lang w:val="en-US" w:eastAsia="zh-CN" w:bidi="ar-SA"/>
        </w:rPr>
        <w:t>中国制造业发展历程曲折坎坷，制造业对经济发展影响仍然较大</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b w:val="0"/>
          <w:bCs w:val="0"/>
          <w:color w:val="auto"/>
          <w:kern w:val="21"/>
          <w:sz w:val="24"/>
          <w:szCs w:val="24"/>
          <w:lang w:val="en-US" w:eastAsia="zh-CN" w:bidi="ar-SA"/>
        </w:rPr>
      </w:pPr>
      <w:r>
        <w:rPr>
          <w:rFonts w:hint="default" w:ascii="楷体" w:hAnsi="楷体" w:eastAsia="楷体" w:cstheme="minorBidi"/>
          <w:b w:val="0"/>
          <w:bCs w:val="0"/>
          <w:color w:val="auto"/>
          <w:kern w:val="21"/>
          <w:sz w:val="24"/>
          <w:szCs w:val="24"/>
          <w:lang w:val="en-US" w:eastAsia="zh-CN" w:bidi="ar-SA"/>
        </w:rPr>
        <w:t>受制于落后的封建制度，中国错过了第一次工业革命的契机，也未能及时参与到第二次工业革命的浪潮中，新中国成立后，中国制造业突破西方封锁，不断取得发展，改革开放后快速与世界接轨，快速建立起完备的工业体系。在制造业新时代，中国制造规模庞大、结构完备，许多产业已经实现了全球领先；同时中国制造仍存不足，有些产业需要全球技术嫁接中国市场。</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b w:val="0"/>
          <w:bCs w:val="0"/>
          <w:color w:val="auto"/>
          <w:kern w:val="21"/>
          <w:sz w:val="24"/>
          <w:szCs w:val="24"/>
          <w:lang w:val="en-US" w:eastAsia="zh-CN" w:bidi="ar-SA"/>
        </w:rPr>
      </w:pPr>
      <w:r>
        <w:rPr>
          <w:rFonts w:hint="default" w:ascii="楷体" w:hAnsi="楷体" w:eastAsia="楷体" w:cstheme="minorBidi"/>
          <w:b w:val="0"/>
          <w:bCs w:val="0"/>
          <w:color w:val="auto"/>
          <w:kern w:val="21"/>
          <w:sz w:val="24"/>
          <w:szCs w:val="24"/>
          <w:lang w:val="en-US" w:eastAsia="zh-CN" w:bidi="ar-SA"/>
        </w:rPr>
        <w:t>前沿技术和关键创新，依然是传统工业强国的主战场，中国制造商仍需跟踪其技术路线。中国的“人口红利”在消失，而“技术红利”才刚刚开始。中国制造业整体上依然技术和资本积累不足，原始创新面临高昂成本，而且风险难测。</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b w:val="0"/>
          <w:bCs w:val="0"/>
          <w:color w:val="auto"/>
          <w:kern w:val="21"/>
          <w:sz w:val="24"/>
          <w:szCs w:val="24"/>
          <w:lang w:val="en-US" w:eastAsia="zh-CN" w:bidi="ar-SA"/>
        </w:rPr>
      </w:pPr>
      <w:r>
        <w:rPr>
          <w:rFonts w:hint="default" w:ascii="楷体" w:hAnsi="楷体" w:eastAsia="楷体" w:cstheme="minorBidi"/>
          <w:b w:val="0"/>
          <w:bCs w:val="0"/>
          <w:color w:val="auto"/>
          <w:kern w:val="21"/>
          <w:sz w:val="24"/>
          <w:szCs w:val="24"/>
          <w:lang w:val="en-US" w:eastAsia="zh-CN" w:bidi="ar-SA"/>
        </w:rPr>
        <w:t>当今世界，制造业升级和迁移面临的大现实是“全要素生产率”的下降。媒体和经济学家更多关注国内劳动条件的改变以及市场和产业结构的更替，例如“五险一金”制度实施、游资增加等缘故导致薪资和物价上涨等，致使中国大陆逐渐失去早期的成本优势。</w:t>
      </w:r>
    </w:p>
    <w:p>
      <w:pPr>
        <w:pStyle w:val="2"/>
        <w:keepNext w:val="0"/>
        <w:keepLines w:val="0"/>
        <w:widowControl/>
        <w:numPr>
          <w:ilvl w:val="0"/>
          <w:numId w:val="1"/>
        </w:numPr>
        <w:suppressLineNumbers w:val="0"/>
        <w:shd w:val="clear" w:fill="FFFFFF"/>
        <w:spacing w:before="420" w:beforeAutospacing="0" w:after="420" w:afterAutospacing="0" w:line="30" w:lineRule="atLeast"/>
        <w:ind w:left="525" w:leftChars="0" w:right="150" w:rightChars="0" w:firstLine="0" w:firstLineChars="0"/>
        <w:rPr>
          <w:rFonts w:hint="eastAsia" w:ascii="楷体" w:hAnsi="楷体" w:eastAsia="楷体" w:cstheme="minorBidi"/>
          <w:b w:val="0"/>
          <w:bCs w:val="0"/>
          <w:color w:val="auto"/>
          <w:kern w:val="21"/>
          <w:sz w:val="24"/>
          <w:szCs w:val="24"/>
          <w:lang w:val="en-US" w:eastAsia="zh-CN" w:bidi="ar-SA"/>
        </w:rPr>
      </w:pPr>
      <w:r>
        <w:rPr>
          <w:rFonts w:hint="eastAsia" w:ascii="楷体" w:hAnsi="楷体" w:eastAsia="楷体" w:cstheme="minorBidi"/>
          <w:b w:val="0"/>
          <w:bCs w:val="0"/>
          <w:color w:val="auto"/>
          <w:kern w:val="21"/>
          <w:sz w:val="24"/>
          <w:szCs w:val="24"/>
          <w:lang w:val="en-US" w:eastAsia="zh-CN" w:bidi="ar-SA"/>
        </w:rPr>
        <w:t>《中国制造2025》</w:t>
      </w:r>
    </w:p>
    <w:p>
      <w:pPr>
        <w:pStyle w:val="2"/>
        <w:keepNext w:val="0"/>
        <w:keepLines w:val="0"/>
        <w:widowControl/>
        <w:numPr>
          <w:ilvl w:val="0"/>
          <w:numId w:val="0"/>
        </w:numPr>
        <w:suppressLineNumbers w:val="0"/>
        <w:shd w:val="clear" w:fill="FFFFFF"/>
        <w:spacing w:before="420" w:beforeAutospacing="0" w:after="420" w:afterAutospacing="0" w:line="30" w:lineRule="atLeast"/>
        <w:ind w:right="150" w:rightChars="0" w:firstLine="480" w:firstLineChars="200"/>
        <w:rPr>
          <w:rFonts w:hint="eastAsia" w:ascii="楷体" w:hAnsi="楷体" w:eastAsia="楷体" w:cstheme="minorBidi"/>
          <w:b w:val="0"/>
          <w:bCs w:val="0"/>
          <w:color w:val="auto"/>
          <w:kern w:val="21"/>
          <w:sz w:val="24"/>
          <w:szCs w:val="24"/>
          <w:lang w:val="en-US" w:eastAsia="zh-CN" w:bidi="ar-SA"/>
        </w:rPr>
      </w:pPr>
      <w:r>
        <w:rPr>
          <w:rFonts w:hint="eastAsia" w:ascii="楷体" w:hAnsi="楷体" w:eastAsia="楷体" w:cstheme="minorBidi"/>
          <w:b w:val="0"/>
          <w:bCs w:val="0"/>
          <w:color w:val="auto"/>
          <w:kern w:val="21"/>
          <w:sz w:val="24"/>
          <w:szCs w:val="24"/>
          <w:lang w:val="en-US" w:eastAsia="zh-CN" w:bidi="ar-SA"/>
        </w:rPr>
        <w:t>《中国制造2025》由百余名院士专家着手制定，为中国制造业未来10年设计顶层规划和路线图，通过努力实现中国制造向中国创造、中国速度向中国质量、中国产品向中国品牌三大转</w:t>
      </w:r>
      <w:bookmarkStart w:id="0" w:name="_GoBack"/>
      <w:bookmarkEnd w:id="0"/>
      <w:r>
        <w:rPr>
          <w:rFonts w:hint="eastAsia" w:ascii="楷体" w:hAnsi="楷体" w:eastAsia="楷体" w:cstheme="minorBidi"/>
          <w:b w:val="0"/>
          <w:bCs w:val="0"/>
          <w:color w:val="auto"/>
          <w:kern w:val="21"/>
          <w:sz w:val="24"/>
          <w:szCs w:val="24"/>
          <w:lang w:val="en-US" w:eastAsia="zh-CN" w:bidi="ar-SA"/>
        </w:rPr>
        <w:t>变，推动中国到2025年基本实现工业化，迈入制造强国行列 。2015年5月19日，国务院正式印发《中国制造2025》。《中国制造2025》提出，坚持"创新驱动、质量为先、绿色发展、结构优化、人才为本"的基本方针，坚持"市场主导、政府引导，立足当前、着眼长远，整体推进、重点突破，自主发展、开放合作"的基本原则，通过"三步走"实现制造强国的战略目标:第一步，到2025年迈入制造强国行列;第二步，到2035年中国制造业整体达到世界制造强国阵营中等水平;第三步，到新中国成立一百年时，综合实力进入世界制造强国前列。</w:t>
      </w:r>
    </w:p>
    <w:p>
      <w:pPr>
        <w:pStyle w:val="2"/>
        <w:keepNext w:val="0"/>
        <w:keepLines w:val="0"/>
        <w:widowControl/>
        <w:numPr>
          <w:ilvl w:val="0"/>
          <w:numId w:val="0"/>
        </w:numPr>
        <w:suppressLineNumbers w:val="0"/>
        <w:shd w:val="clear" w:fill="FFFFFF"/>
        <w:spacing w:before="420" w:beforeAutospacing="0" w:after="420" w:afterAutospacing="0" w:line="30" w:lineRule="atLeast"/>
        <w:ind w:right="150" w:rightChars="0" w:firstLine="480" w:firstLineChars="200"/>
        <w:rPr>
          <w:rFonts w:hint="default" w:ascii="楷体" w:hAnsi="楷体" w:eastAsia="楷体" w:cstheme="minorBidi"/>
          <w:b w:val="0"/>
          <w:bCs w:val="0"/>
          <w:color w:val="auto"/>
          <w:kern w:val="21"/>
          <w:sz w:val="24"/>
          <w:szCs w:val="24"/>
          <w:lang w:val="en-US" w:eastAsia="zh-CN" w:bidi="ar-SA"/>
        </w:rPr>
      </w:pPr>
      <w:r>
        <w:rPr>
          <w:rFonts w:hint="eastAsia" w:ascii="楷体" w:hAnsi="楷体" w:eastAsia="楷体" w:cstheme="minorBidi"/>
          <w:b w:val="0"/>
          <w:bCs w:val="0"/>
          <w:color w:val="auto"/>
          <w:kern w:val="21"/>
          <w:sz w:val="24"/>
          <w:szCs w:val="24"/>
          <w:lang w:val="en-US" w:eastAsia="zh-CN" w:bidi="ar-SA"/>
        </w:rPr>
        <w:t>总之，我国已在寻求降低中国企业综合成本，即要素成本、交易成本和制度性成本，尽可能将更多制造业产能留在中国境内。同时，国家创新体系正在加紧推进构建当中，成本结构的变化并不是问题核心，因为全球制造业大迁移背后的真正动力是技术创新和产业升级。工业创新的真正拉动力是市场，中国制造业仍需要从小事、小创新开始做，很多小创新后无意中可能会撬动大市场。中国制造业完全能依凭独一无二的市场和供应商体系，在全球制造业大迁移过程中创造优势，并掌握从制造材料到销售通路的完整生态系统。</w:t>
      </w:r>
    </w:p>
    <w:p>
      <w:pPr>
        <w:rPr>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854E68"/>
    <w:multiLevelType w:val="singleLevel"/>
    <w:tmpl w:val="CD854E68"/>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hMWU2N2U5NDgyMTQwZTUzNzBjNzMxNzk0YmY5ZGIifQ=="/>
  </w:docVars>
  <w:rsids>
    <w:rsidRoot w:val="00000000"/>
    <w:rsid w:val="46C03D3F"/>
    <w:rsid w:val="63BF1DC8"/>
    <w:rsid w:val="78E7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2024-05-12T13:34:00Z</dcterms:created>
  <dc:creator>Administrator</dc:creator>
  <cp:lastModifiedBy>123</cp:lastModifiedBy>
  <dcterms:modified xsi:type="dcterms:W3CDTF">2024-05-12T13:45:37Z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D2DCE27A24554BAAB565FA40CF0B056B_12</vt:lpwstr>
  </property>
</Properties>
</file>